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7" w:rsidRPr="00B86C07" w:rsidRDefault="00B86C07" w:rsidP="00E130B7">
      <w:pPr>
        <w:rPr>
          <w:b/>
          <w:sz w:val="24"/>
          <w:u w:val="single"/>
        </w:rPr>
      </w:pPr>
      <w:bookmarkStart w:id="0" w:name="_GoBack"/>
      <w:r w:rsidRPr="00B86C07">
        <w:rPr>
          <w:b/>
          <w:sz w:val="24"/>
          <w:u w:val="single"/>
        </w:rPr>
        <w:t>Complete</w:t>
      </w:r>
      <w:r>
        <w:rPr>
          <w:b/>
          <w:sz w:val="24"/>
          <w:u w:val="single"/>
        </w:rPr>
        <w:t xml:space="preserve"> the tasks below-</w:t>
      </w:r>
      <w:r w:rsidRPr="00B86C07">
        <w:rPr>
          <w:b/>
          <w:sz w:val="24"/>
          <w:u w:val="single"/>
        </w:rPr>
        <w:t xml:space="preserve"> then stick into your books</w:t>
      </w:r>
    </w:p>
    <w:bookmarkEnd w:id="0"/>
    <w:p w:rsidR="00E130B7" w:rsidRPr="00B86C07" w:rsidRDefault="00B86C07" w:rsidP="00E130B7">
      <w:r>
        <w:rPr>
          <w:i/>
          <w:iCs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AEBA749" wp14:editId="3D7D8F49">
            <wp:simplePos x="0" y="0"/>
            <wp:positionH relativeFrom="column">
              <wp:posOffset>-371475</wp:posOffset>
            </wp:positionH>
            <wp:positionV relativeFrom="paragraph">
              <wp:posOffset>514985</wp:posOffset>
            </wp:positionV>
            <wp:extent cx="7475855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85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Middle Age -</w:t>
      </w:r>
      <w:r w:rsidR="00E130B7" w:rsidRPr="00E130B7">
        <w:rPr>
          <w:i/>
          <w:iCs/>
        </w:rPr>
        <w:t xml:space="preserve">Adapted from </w:t>
      </w:r>
      <w:r w:rsidR="00E130B7" w:rsidRPr="00E130B7">
        <w:t>World History: Perspectiv</w:t>
      </w:r>
      <w:r>
        <w:t>es on the Past: Geography Skill-</w:t>
      </w:r>
      <w:r w:rsidR="00E130B7" w:rsidRPr="00E130B7">
        <w:t xml:space="preserve">Worksheets </w:t>
      </w:r>
      <w:r w:rsidR="00E130B7" w:rsidRPr="00E130B7">
        <w:rPr>
          <w:i/>
          <w:iCs/>
        </w:rPr>
        <w:t>(Lexington, Mass.: D.C. Heath 1997).</w:t>
      </w:r>
      <w:r>
        <w:t>-</w:t>
      </w:r>
      <w:r w:rsidR="00E130B7" w:rsidRPr="00E130B7">
        <w:rPr>
          <w:i/>
          <w:iCs/>
        </w:rPr>
        <w:t>The Middle Ages 2010</w:t>
      </w: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  <w:i/>
        </w:rPr>
      </w:pPr>
      <w:r w:rsidRPr="00B86C07">
        <w:rPr>
          <w:rFonts w:ascii="Century Gothic" w:hAnsi="Century Gothic"/>
          <w:b/>
          <w:i/>
        </w:rPr>
        <w:t>The Topography of Europe</w:t>
      </w:r>
    </w:p>
    <w:p w:rsidR="00B86C07" w:rsidRPr="00B86C07" w:rsidRDefault="00B86C07" w:rsidP="00B86C07">
      <w:pPr>
        <w:spacing w:after="0" w:line="240" w:lineRule="auto"/>
        <w:rPr>
          <w:rFonts w:ascii="Century Gothic" w:hAnsi="Century Gothic"/>
          <w:b/>
          <w:i/>
        </w:rPr>
      </w:pPr>
    </w:p>
    <w:p w:rsidR="00E130B7" w:rsidRPr="00B86C07" w:rsidRDefault="00E130B7" w:rsidP="00B86C07">
      <w:pPr>
        <w:spacing w:after="0" w:line="240" w:lineRule="auto"/>
        <w:jc w:val="both"/>
        <w:rPr>
          <w:rFonts w:ascii="Century Gothic" w:hAnsi="Century Gothic"/>
        </w:rPr>
      </w:pPr>
      <w:r w:rsidRPr="00B86C07">
        <w:rPr>
          <w:rFonts w:ascii="Century Gothic" w:hAnsi="Century Gothic"/>
          <w:i/>
          <w:iCs/>
        </w:rPr>
        <w:t xml:space="preserve">Topography </w:t>
      </w:r>
      <w:r w:rsidRPr="00B86C07">
        <w:rPr>
          <w:rFonts w:ascii="Century Gothic" w:hAnsi="Century Gothic"/>
        </w:rPr>
        <w:t>includes the physical features of a place—mountains, rivers, seas, and the like. While</w:t>
      </w:r>
    </w:p>
    <w:p w:rsidR="00E130B7" w:rsidRPr="00B86C07" w:rsidRDefault="00E130B7" w:rsidP="00B86C07">
      <w:pPr>
        <w:spacing w:after="0" w:line="240" w:lineRule="auto"/>
        <w:jc w:val="both"/>
        <w:rPr>
          <w:rFonts w:ascii="Century Gothic" w:hAnsi="Century Gothic"/>
        </w:rPr>
      </w:pPr>
      <w:r w:rsidRPr="00B86C07">
        <w:rPr>
          <w:rFonts w:ascii="Century Gothic" w:hAnsi="Century Gothic"/>
        </w:rPr>
        <w:t>Europe’s rivers and easy access to the sea helped trade, travel, and economy, its physical features—</w:t>
      </w:r>
      <w:r w:rsidR="00B86C07" w:rsidRPr="00B86C07">
        <w:rPr>
          <w:rFonts w:ascii="Century Gothic" w:hAnsi="Century Gothic"/>
        </w:rPr>
        <w:t xml:space="preserve">rivers included, </w:t>
      </w:r>
      <w:r w:rsidRPr="00B86C07">
        <w:rPr>
          <w:rFonts w:ascii="Century Gothic" w:hAnsi="Century Gothic"/>
        </w:rPr>
        <w:t>along with mountains and its peninsulas—separated people and encouraged different</w:t>
      </w:r>
      <w:r w:rsidR="00B86C07" w:rsidRPr="00B86C07">
        <w:rPr>
          <w:rFonts w:ascii="Century Gothic" w:hAnsi="Century Gothic"/>
        </w:rPr>
        <w:t xml:space="preserve"> </w:t>
      </w:r>
      <w:r w:rsidRPr="00B86C07">
        <w:rPr>
          <w:rFonts w:ascii="Century Gothic" w:hAnsi="Century Gothic"/>
        </w:rPr>
        <w:t xml:space="preserve">cultures to develop. Use this map to answer the questions below to get a feel for Europe’s </w:t>
      </w:r>
      <w:r w:rsidR="00B86C07" w:rsidRPr="00B86C07">
        <w:rPr>
          <w:rFonts w:ascii="Century Gothic" w:hAnsi="Century Gothic"/>
        </w:rPr>
        <w:t xml:space="preserve">major </w:t>
      </w:r>
      <w:r w:rsidRPr="00B86C07">
        <w:rPr>
          <w:rFonts w:ascii="Century Gothic" w:hAnsi="Century Gothic"/>
        </w:rPr>
        <w:t>physical features.</w:t>
      </w:r>
    </w:p>
    <w:p w:rsidR="00B86C07" w:rsidRPr="00B86C07" w:rsidRDefault="00B86C07" w:rsidP="00B86C07">
      <w:pPr>
        <w:spacing w:after="0" w:line="240" w:lineRule="auto"/>
        <w:rPr>
          <w:rFonts w:ascii="Century Gothic" w:hAnsi="Century Gothic"/>
        </w:rPr>
      </w:pP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>1. Trace the rivers and shade the bodies of water with blue pencil. Trace the mountains in brown.</w:t>
      </w:r>
    </w:p>
    <w:p w:rsidR="00B86C07" w:rsidRPr="00B86C07" w:rsidRDefault="00B86C07" w:rsidP="00B86C07">
      <w:pPr>
        <w:spacing w:after="0" w:line="240" w:lineRule="auto"/>
        <w:rPr>
          <w:rFonts w:ascii="Century Gothic" w:hAnsi="Century Gothic"/>
          <w:b/>
          <w:i/>
          <w:iCs/>
        </w:rPr>
      </w:pP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  <w:i/>
          <w:iCs/>
        </w:rPr>
      </w:pPr>
      <w:r w:rsidRPr="00B86C07">
        <w:rPr>
          <w:rFonts w:ascii="Century Gothic" w:hAnsi="Century Gothic"/>
          <w:b/>
          <w:i/>
          <w:iCs/>
        </w:rPr>
        <w:t>Name…</w:t>
      </w:r>
    </w:p>
    <w:p w:rsidR="00B86C07" w:rsidRPr="00B86C07" w:rsidRDefault="00B86C07" w:rsidP="00B86C07">
      <w:pPr>
        <w:spacing w:after="0" w:line="240" w:lineRule="auto"/>
        <w:rPr>
          <w:rFonts w:ascii="Century Gothic" w:hAnsi="Century Gothic"/>
          <w:b/>
        </w:rPr>
      </w:pP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>2. Europe’s four main peninsulas. What separates them from other parts of Europe?</w:t>
      </w: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 xml:space="preserve">3. </w:t>
      </w:r>
      <w:r w:rsidR="00B86C07" w:rsidRPr="00B86C07">
        <w:rPr>
          <w:rFonts w:ascii="Century Gothic" w:hAnsi="Century Gothic"/>
          <w:b/>
        </w:rPr>
        <w:t>T</w:t>
      </w:r>
      <w:r w:rsidRPr="00B86C07">
        <w:rPr>
          <w:rFonts w:ascii="Century Gothic" w:hAnsi="Century Gothic"/>
          <w:b/>
        </w:rPr>
        <w:t>hree rivers that empty into the North Sea:</w:t>
      </w: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 xml:space="preserve">4. </w:t>
      </w:r>
      <w:r w:rsidR="00B86C07" w:rsidRPr="00B86C07">
        <w:rPr>
          <w:rFonts w:ascii="Century Gothic" w:hAnsi="Century Gothic"/>
          <w:b/>
        </w:rPr>
        <w:t>T</w:t>
      </w:r>
      <w:r w:rsidRPr="00B86C07">
        <w:rPr>
          <w:rFonts w:ascii="Century Gothic" w:hAnsi="Century Gothic"/>
          <w:b/>
        </w:rPr>
        <w:t>wo rivers that flow into the Black Sea:</w:t>
      </w: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 xml:space="preserve">5. </w:t>
      </w:r>
      <w:r w:rsidR="00B86C07" w:rsidRPr="00B86C07">
        <w:rPr>
          <w:rFonts w:ascii="Century Gothic" w:hAnsi="Century Gothic"/>
          <w:b/>
        </w:rPr>
        <w:t>A</w:t>
      </w:r>
      <w:r w:rsidRPr="00B86C07">
        <w:rPr>
          <w:rFonts w:ascii="Century Gothic" w:hAnsi="Century Gothic"/>
          <w:b/>
        </w:rPr>
        <w:t xml:space="preserve"> peninsula that juts into the North and Baltic Seas:</w:t>
      </w:r>
    </w:p>
    <w:p w:rsidR="00E130B7" w:rsidRPr="00B86C07" w:rsidRDefault="00E130B7" w:rsidP="00B86C07">
      <w:pPr>
        <w:spacing w:after="0" w:line="240" w:lineRule="auto"/>
        <w:rPr>
          <w:rFonts w:ascii="Century Gothic" w:hAnsi="Century Gothic"/>
          <w:b/>
        </w:rPr>
      </w:pPr>
      <w:r w:rsidRPr="00B86C07">
        <w:rPr>
          <w:rFonts w:ascii="Century Gothic" w:hAnsi="Century Gothic"/>
          <w:b/>
        </w:rPr>
        <w:t xml:space="preserve">6. </w:t>
      </w:r>
      <w:r w:rsidR="00B86C07" w:rsidRPr="00B86C07">
        <w:rPr>
          <w:rFonts w:ascii="Century Gothic" w:hAnsi="Century Gothic"/>
          <w:b/>
        </w:rPr>
        <w:t>T</w:t>
      </w:r>
      <w:r w:rsidRPr="00B86C07">
        <w:rPr>
          <w:rFonts w:ascii="Century Gothic" w:hAnsi="Century Gothic"/>
          <w:b/>
        </w:rPr>
        <w:t>he bodies of water surrounding the British Isles:</w:t>
      </w:r>
    </w:p>
    <w:p w:rsidR="00C335B9" w:rsidRDefault="00C335B9" w:rsidP="00E130B7"/>
    <w:sectPr w:rsidR="00C335B9" w:rsidSect="00E130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361C45"/>
    <w:rsid w:val="00B86C07"/>
    <w:rsid w:val="00C335B9"/>
    <w:rsid w:val="00E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dcterms:created xsi:type="dcterms:W3CDTF">2013-02-23T23:02:00Z</dcterms:created>
  <dcterms:modified xsi:type="dcterms:W3CDTF">2013-02-24T01:28:00Z</dcterms:modified>
</cp:coreProperties>
</file>